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DA" w:rsidRPr="005B75DA" w:rsidRDefault="005B75DA" w:rsidP="005B75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u w:val="single"/>
        </w:rPr>
        <w:t>ГОДИШЕН ОТЧЕТ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за достъп до обществена информация е Община Тутракан през 20</w:t>
      </w:r>
      <w:r w:rsidR="00E10695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  <w:lang w:val="bg-BG"/>
        </w:rPr>
        <w:t>20</w:t>
      </w: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г.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1.Постъпили заявления за ДОИ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1440"/>
        <w:gridCol w:w="2145"/>
        <w:gridCol w:w="1275"/>
      </w:tblGrid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Инициатор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 постъпили заявления за ДОИ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 постъпили заявления за ДОИ, оставени без разглеждане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 брой заявления за ДОИ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 граждани на РБ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 граждани и лица без гражданство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 журналисти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 фирми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6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 неправителствени организации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16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 брой: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32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32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2. Постъпили заявления за ДОИ по начина на поискване.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78129854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Начин на поискване на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Писмени заявления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E10695" w:rsidP="00F32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3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Устни заявления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Заявления по електронен път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22</w:t>
            </w:r>
          </w:p>
        </w:tc>
      </w:tr>
      <w:tr w:rsidR="00F32AF1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2AF1" w:rsidRPr="00F32AF1" w:rsidRDefault="00F32AF1" w:rsidP="005B75D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  <w:lang w:val="bg-BG"/>
              </w:rPr>
              <w:t>Платформа за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2AF1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7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 брой: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32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3. Постъпили заявления за ДОИ по вид на информацията.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297733873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Вид на информацията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Официална информация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5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Служебна информация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27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 брой: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32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4. Постъпили заявления за ДОИ по теми на исканата информация.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1355"/>
      </w:tblGrid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638686045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Теми, по които е искана обществена информация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Упражняване на права или законни интереси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Отчетност на институцията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13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Процес на вземане на решенията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Разходване на публични средства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6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Контролна дейност на администрацията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7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Подготвяне, разкриване на корупция или нередности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E10695" w:rsidP="00E106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Проекти на нормативни актове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Други теми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5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 брой: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32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5. Разглеждане на заявленията и предоставяне на ДОИ.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413816724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lastRenderedPageBreak/>
              <w:t>Решения за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Предоставяне на свободен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30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Отказ предоставяне на свободен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Предоставяне на частичен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Неуточнена информация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Липса на информация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 брой: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32</w:t>
            </w:r>
            <w:r w:rsidR="005B75DA"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6. Основания за отказ от предоставяне на ДОИ.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593584972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Основания за отказ от предоставяне на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Исканата информация е класифицирана информация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Исканата информация е търговска тайна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Достъпът засяга интересите на трето лице и няма неговото изрично писмено съгласие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Служебната обществена информация е свързана с операривната подготовка на актовете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Други основания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 брой: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7. Срок  за издаване на решението за достъп/отказ до обществена информация.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365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151756532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Срок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Веднага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В 14 дневен срок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24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В законоустановения срок след удължаването му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8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След срока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 брой: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32</w:t>
            </w:r>
            <w:bookmarkStart w:id="0" w:name="_GoBack"/>
            <w:bookmarkEnd w:id="0"/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A65DDB" w:rsidRDefault="00A65DDB"/>
    <w:sectPr w:rsidR="00A65D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49"/>
    <w:rsid w:val="00566B49"/>
    <w:rsid w:val="005B75DA"/>
    <w:rsid w:val="00A65DDB"/>
    <w:rsid w:val="00E10695"/>
    <w:rsid w:val="00F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2336"/>
  <w15:chartTrackingRefBased/>
  <w15:docId w15:val="{B7F7E9A0-1C6B-4130-AAA7-8880189C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5DA"/>
    <w:rPr>
      <w:b/>
      <w:bCs/>
    </w:rPr>
  </w:style>
  <w:style w:type="character" w:styleId="a4">
    <w:name w:val="Emphasis"/>
    <w:basedOn w:val="a0"/>
    <w:uiPriority w:val="20"/>
    <w:qFormat/>
    <w:rsid w:val="005B7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Docheva</dc:creator>
  <cp:keywords/>
  <dc:description/>
  <cp:lastModifiedBy>Anelia Docheva</cp:lastModifiedBy>
  <cp:revision>4</cp:revision>
  <dcterms:created xsi:type="dcterms:W3CDTF">2021-08-26T11:28:00Z</dcterms:created>
  <dcterms:modified xsi:type="dcterms:W3CDTF">2021-08-26T12:02:00Z</dcterms:modified>
</cp:coreProperties>
</file>